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hAnsi="Verdana"/>
          <w:b/>
          <w:bCs/>
          <w:color w:val="00B0F0"/>
          <w:sz w:val="28"/>
          <w:szCs w:val="28"/>
          <w:shd w:val="clear" w:color="auto" w:fill="F1F8FB"/>
          <w:lang w:val="it-IT"/>
        </w:rPr>
      </w:pPr>
      <w:r w:rsidRPr="002C5861">
        <w:rPr>
          <w:rFonts w:ascii="Verdana" w:hAnsi="Verdana"/>
          <w:b/>
          <w:bCs/>
          <w:color w:val="00B0F0"/>
          <w:sz w:val="28"/>
          <w:szCs w:val="28"/>
          <w:shd w:val="clear" w:color="auto" w:fill="F1F8FB"/>
        </w:rPr>
        <w:t>Структура професійної компетеції вчителя фізики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uk-UA"/>
        </w:rPr>
      </w:pP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доктрина розвитку освіти України у ХХІ столітті визначила, що головною метою української системи освіти є створення умов для розвитку і самореалізації кожної особистості, забезпечення високої якості освіти випускникам середньої  школи. Визначальними категоріями компетентнісного підходу в освіті є поняття компетенції та компетентності, які в педагогічній науці досить плідно розробляються і різнобічно розглядаються, проте до цих пір не мають однозначного змісту і визначення.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тлумачному словнику С.І. Ожегова компетенція визначається як "коло питань, в яких хто-небудь добре обізнаний; коло чиїхось повноважень, прав”.</w:t>
      </w:r>
      <w:r w:rsidRPr="002C5861">
        <w:rPr>
          <w:rFonts w:ascii="Verdana" w:eastAsia="Times New Roman" w:hAnsi="Verdana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"Новому тлумачному словнику української  мови”  слово  "компетенція”  трактується як  "добра обізнаність із чим-небудь; коло повноважень якої-небудь організації, установи, особи” .</w:t>
      </w:r>
      <w:r w:rsidRPr="002C5861">
        <w:rPr>
          <w:rFonts w:ascii="Verdana" w:eastAsia="Times New Roman" w:hAnsi="Verdana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наведених тлумаченнях компетенції загальним є їх змістова основа: знання, які повинна  мати особа;  коло питань, в яких особа повинна бути обізнана;  досвід,  необхідний для успішного виконання роботи у відповідності  з установленими правами, законами, статутом.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словнику російської мови С.І. Ожегова поняття  "компетентний” визначено як "знаючий, обізнаний, авторитетний в якій-небудь галузі; який володіє компетенцією”. У тлумачному словнику сучасної російської мови значення слова "компетентний” таке: "обізнаний, визнаний знавець з певного питання; який володіє компетенцією, повноправний”.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бачимо, у  наведених тлумаченнях "компетентності” йдеться про людину, яка володіє відповідною компетенцією, або про заклад, орган управління, що має права для вирішення якого-небудь питання. Одним із смислів поняття компетентності є характеристика особистісних якостей людини, володіння компетенцією.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спроби дати означення понять "компетенції” та "компетентності” у сфері освіти. Так, у проекті російського державного стандарту загальної освіти сформульовано означення компетенції як "готовності учня використовувати уміння і навички,  а також способи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 в житті для розв’язання практичних і теоретичних завдань". Ключовим у цьому означенні є поняття  "готовності”  учня, яке означає "підготовлений  до використання” знань і способів діяльності (діяльнісний аспект особи). Крім того, готовність передбачає також згоду, бажання що-небудь зробити, тобто включає аспекти умотивованості особи (сформованого внутрішнього спонукання) на виконання роботи.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аналіз понять "компетенція” i "компетентність” дає підстави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зробити такі висновки: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компетенція  – деяка відчужена, наперед задана вимога до підготовки особи (властивості або якості, потенційні здатності особи), наперед задана вимога щодо знань та досвіду діяльності у певній сфері;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компетентність  – це володіння компетенцією, що виявляється в ефективній діяльності і включає особисте ставлення до предмету і продукту 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діяльності;  компетентність  – це інтегративне утворення особистості,  що інтегрує в собі знання, уміння, навички, досвід і особистісні властивості, які обумовлюють прагнення, здатність і готовність  розв’язувати проблеми і завдання, що виникають в реальних життєвих ситуаціях,  усвідомлюючи при цьому значущість предмету і результату діяльності;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"компетентність” є системним поняттям, що має свою структуру, рівні,  функції, своєрідні характеристики, властивості;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Symbol" w:eastAsia="Times New Roman" w:hAnsi="Symbol" w:cs="Times New Roman"/>
          <w:color w:val="000000"/>
          <w:sz w:val="28"/>
          <w:szCs w:val="28"/>
          <w:lang w:eastAsia="uk-UA"/>
        </w:rPr>
        <w:t>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компетентним можна стати опановуючи певні компетенції і реалізуючи їх у досвіді конкретної діяльності.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-142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Компетентний фахівець у галузі навчання фізики – це професіонал-педагог, який повинен методично та ефективно діяти в будь-яких стандартних і не стандартних ситуаціях його професійної діяльності.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компетентний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фізики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досконало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володіє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ефективними технологіями навчально-виховного процесу, правильно проводить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діагностику навчальних досягнень, прогнозує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проектуєнавчально-виховний процес відповідного методичного рівня.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методичних компетентностях учителів фізики інтегруються і актуалізуються всі професійні та психолого-педагогічні знання та уміння. До структури методичних компетентностей учителя фізикиобов’язково повинні входити такі основні структурні компоненти: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готовність до прояву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(мотиваційний аспект);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володіння знаннями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(когнітивний аспект);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 (поведінковий аспект);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 до змісту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(ціннісно-змістовий аспект);</w:t>
      </w:r>
    </w:p>
    <w:p w:rsidR="002C5861" w:rsidRPr="002C5861" w:rsidRDefault="002C5861" w:rsidP="002C5861">
      <w:pPr>
        <w:shd w:val="clear" w:color="auto" w:fill="FFFFFF"/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2C5861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14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 - вольова регуляція.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Мотиваційний аспект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вчителя-фізика проявляється у його сформованості та інертності до професійної діяльності, інтересу до планування тощо.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Когнітивний аспект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виражається у наявності знань та розумінь, пов’язаних з виконанням обов’язків учителя (володіє знаннями про різні способи формулювання задач, наукової термінології, знає інформацію про сучасні факти та зміни в науці, тощо).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Поведінковий аспект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розкриває вміння застосовувати та аналізувати, синтезувати, комбінувати на практиці засвоєний навчальний матеріал (складає схеми, проводить опис експериментальних установок, використовує фізичні прилади та апаратуру для підготовки дослідів з фізики).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Ціннісно-змістовий аспект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учителів фізики показує наскільки сформоване почуття гордості за власні здобутки; виражає любов до праці, професійну орієнтацію до педагогічної діяльності тощо.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Емоційно-вольова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регуляція у структурі методичних компетентностей розкривається у відношенні до діяльності. До таких рис можуть відноситься: цілеспрямованість, прагнення до самовдосконалення, пошук нових способів застосування результатів своїх дій, переживання почуттів, відповідальність, адекватна реакція на критику.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 w:firstLine="53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основі праць В. М. Введенського,  А.С. Бєлкіна, В.В. Нестерова,       Н.В. Кузьміної в межах компетентнісного підходу як складові  професійно-педагогічної компетентності вчителя виділено такі  компетенції: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– соціально-громадянську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вміння визначати власне професійне місце в суспільстві, проектувати стратегії власної діяльності з урахуванням інтересів та потреб загальноосвітнього навчального закладу та суспільства в цілому, проявляти самостійність та ініціативу, розв'язувати проблеми в різних життєвих ситуаціях, здатність брати на себе відповідальність;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спеціально-предметну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передбачає ґрунтовні знання, кваліфікацію в галузі свого предмета, мобільне оперування знаннями,  вміння критично мислити та діяти, вміння пробуджувати в учнів стійкий інтерес до свого предмета і обраного профілю;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методично-функціональну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вміння використовувати педагогічно доцільні методи і технології навчання у класах різних профілів;  володіння навичками дослідницької діяльності, реалізації проектної та інформаційних  технологій;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– психолого-комунікативну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знання вікової психології, володіння засобами особистісного та педагогічного спілкування, культура спілкування і педагогічний такт;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диференційно-педагогічну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уміння виявляти і розвивати основні якості особистості  учня, володіння засобами реалізації диференційованого та особистісно-орієнтованого підходу;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аутопсихологічну</w:t>
      </w:r>
      <w:r w:rsidRPr="002C5861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вміння визначати професійний рівень власної діяльності, володіння засобами  самоаналізу, самоконтролю, самокерування, самовдосконалення.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 w:firstLine="53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 визначених компетенцій основним компонентам готовності   вчителя представлено у таблиці.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 w:firstLine="536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 w:firstLine="536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Професійно-педагогічні  компетенції в структурі готовності вчителя до  навчання</w:t>
      </w: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4850" w:type="pct"/>
        <w:jc w:val="center"/>
        <w:tblCellSpacing w:w="22" w:type="dxa"/>
        <w:tblInd w:w="-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5"/>
        <w:gridCol w:w="4289"/>
        <w:gridCol w:w="3158"/>
      </w:tblGrid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  готовності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Елементи  компонентів готовності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Компетенція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Мотиваційно-вольовий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нормативної бази навчання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Соціально-громадянська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Позитивно активне ставлення та інтерес до процесу профілізації, прагнення його здійснювати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Когнітивно-методичний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вікових особливостей учнів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Психолого-комунікативна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Науковий рівень знань з предмета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Спеціально-предметна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Уміння здійснювати інтеграцію у процесі навчання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організації диференційованого навчання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Диференційно-педагогічна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викладання предмета відповідно до профілю навчання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Операційно-технологічний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організації самостійної практико-орієнтованої роботи учнів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Методично-функціональна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організації і проведення експериментально-пошукової  роботи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використання  інтерактивних технологій навчання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впровадження інформаційно-комунікативних  технологій навчання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прийомами стимулювання пізнавальної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861" w:rsidRPr="002C5861" w:rsidRDefault="002C5861" w:rsidP="002C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  роботи з обдарованими дітьми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Диференційно-педагогічна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Комунікативно-організаційний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Уміння добирати методи і форми педагогічного впливу, створювати  атмосферу  довіри, співпраці та ситуацію успіху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Психолого-комунікативна</w:t>
            </w:r>
          </w:p>
        </w:tc>
      </w:tr>
      <w:tr w:rsidR="002C5861" w:rsidRPr="002C5861" w:rsidTr="002C5861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Оцінно-рефлексивний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Уміння здійснювати самооцінку, самоаналіз, самокорекцію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61" w:rsidRPr="002C5861" w:rsidRDefault="002C5861" w:rsidP="002C5861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8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Аутопсихологічна</w:t>
            </w:r>
          </w:p>
        </w:tc>
      </w:tr>
    </w:tbl>
    <w:p w:rsidR="002C5861" w:rsidRPr="002C5861" w:rsidRDefault="002C5861" w:rsidP="002C5861">
      <w:pPr>
        <w:shd w:val="clear" w:color="auto" w:fill="FFFFFF"/>
        <w:spacing w:before="100" w:beforeAutospacing="1" w:after="100" w:afterAutospacing="1" w:line="240" w:lineRule="auto"/>
        <w:ind w:right="-1" w:firstLine="53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2C58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A5055" w:rsidRDefault="008A5055"/>
    <w:sectPr w:rsidR="008A5055" w:rsidSect="008A5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861"/>
    <w:rsid w:val="002C5861"/>
    <w:rsid w:val="008A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5861"/>
  </w:style>
  <w:style w:type="paragraph" w:styleId="Paragrafoelenco">
    <w:name w:val="List Paragraph"/>
    <w:basedOn w:val="Normale"/>
    <w:uiPriority w:val="34"/>
    <w:qFormat/>
    <w:rsid w:val="002C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5452</Words>
  <Characters>3108</Characters>
  <Application>Microsoft Office Word</Application>
  <DocSecurity>0</DocSecurity>
  <Lines>25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1</cp:revision>
  <dcterms:created xsi:type="dcterms:W3CDTF">2013-05-06T08:09:00Z</dcterms:created>
  <dcterms:modified xsi:type="dcterms:W3CDTF">2013-05-06T08:11:00Z</dcterms:modified>
</cp:coreProperties>
</file>